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12600" w:hRule="atLeast"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600"/>
              <w:left w:type="dxa" w:w="600"/>
              <w:bottom w:type="dxa" w:w="600"/>
              <w:right w:type="dxa" w:w="600"/>
            </w:tcMar>
            <w:vAlign w:val="center"/>
          </w:tcPr>
          <w:p>
            <w:pPr>
              <w:spacing w:after="500"/>
              <w:jc w:val="center"/>
            </w:pPr>
            <w:r>
              <w:rPr>
                <w:rFonts w:ascii="Calibri" w:cs="Calibri" w:eastAsia="Calibri" w:hAnsi="Calibri"/>
                <w:color w:val="A89F94"/>
                <w:spacing w:val="120"/>
                <w:sz w:val="20"/>
                <w:szCs w:val="20"/>
              </w:rPr>
              <w:t xml:space="preserve">ВНУТРЕННЯЯ СТРАТЕГИЯ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pacing w:val="60"/>
                <w:sz w:val="84"/>
                <w:szCs w:val="84"/>
              </w:rPr>
              <w:t xml:space="preserve">LACELIKE</w:t>
            </w:r>
          </w:p>
          <w:p>
            <w:pPr>
              <w:spacing w:after="36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A89F94"/>
                <w:sz w:val="44"/>
                <w:szCs w:val="44"/>
              </w:rPr>
              <w:t xml:space="preserve">×  Революция</w:t>
            </w:r>
          </w:p>
          <w:p>
            <w:pPr>
              <w:pBdr>
                <w:top w:val="single" w:color="6E1F2B" w:sz="6" w:space="14"/>
              </w:pBdr>
              <w:spacing w:after="360" w:before="12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F1EAE2"/>
                <w:sz w:val="30"/>
                <w:szCs w:val="30"/>
              </w:rPr>
              <w:t xml:space="preserve">«Из чужих ожиданий — в свою жизнь»</w:t>
            </w:r>
          </w:p>
          <w:p>
            <w:pPr>
              <w:spacing w:after="100" w:line="300"/>
              <w:jc w:val="center"/>
            </w:pPr>
            <w:r>
              <w:rPr>
                <w:rFonts w:ascii="Calibri" w:cs="Calibri" w:eastAsia="Calibri" w:hAnsi="Calibri"/>
                <w:color w:val="D9CDBB"/>
                <w:sz w:val="22"/>
                <w:szCs w:val="22"/>
              </w:rPr>
              <w:t xml:space="preserve">Стратегия автора. Только для Олеси.</w:t>
            </w:r>
          </w:p>
          <w:p>
            <w:pPr>
              <w:spacing w:after="100" w:line="300"/>
              <w:jc w:val="center"/>
            </w:pPr>
            <w:r>
              <w:rPr>
                <w:rFonts w:ascii="Calibri" w:cs="Calibri" w:eastAsia="Calibri" w:hAnsi="Calibri"/>
                <w:color w:val="D9CDBB"/>
                <w:sz w:val="22"/>
                <w:szCs w:val="22"/>
              </w:rPr>
              <w:t xml:space="preserve">Чистовик v20  •  11 октября 2026</w:t>
            </w:r>
          </w:p>
          <w:p>
            <w:pPr>
              <w:spacing w:after="100" w:line="300"/>
              <w:jc w:val="center"/>
            </w:pPr>
          </w:p>
          <w:p>
            <w:pPr>
              <w:spacing w:after="100" w:line="300"/>
              <w:jc w:val="center"/>
            </w:pPr>
            <w:r>
              <w:rPr>
                <w:rFonts w:ascii="Calibri" w:cs="Calibri" w:eastAsia="Calibri" w:hAnsi="Calibri"/>
                <w:color w:val="D9CDBB"/>
                <w:sz w:val="22"/>
                <w:szCs w:val="22"/>
              </w:rPr>
              <w:t xml:space="preserve">Клиентская версия лежит отдельным файлом.</w:t>
            </w:r>
          </w:p>
        </w:tc>
      </w:tr>
    </w:tbl>
    <w:p>
      <w:pPr>
        <w:pStyle w:val="Heading1"/>
        <w:keepNext/>
        <w:pageBreakBefore/>
        <w:pBdr>
          <w:bottom w:val="single" w:color="6E1F2B" w:sz="6" w:space="6"/>
        </w:pBdr>
        <w:spacing w:after="180" w:before="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1. Ядро на одной странице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10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6"/>
                <w:szCs w:val="26"/>
              </w:rPr>
              <w:t xml:space="preserve">Женщина — в центре. Потенциал — исходная точка.</w:t>
            </w:r>
          </w:p>
          <w:p>
            <w:pPr>
              <w:spacing w:after="10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6"/>
                <w:szCs w:val="26"/>
              </w:rPr>
              <w:t xml:space="preserve">Проявленность — мост. Реализация и доход — движение.</w:t>
            </w:r>
          </w:p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6"/>
                <w:szCs w:val="26"/>
              </w:rPr>
              <w:t xml:space="preserve">«Революция» — путь к авторству своей жизни.</w:t>
            </w:r>
          </w:p>
        </w:tc>
      </w:tr>
    </w:tbl>
    <w:p>
      <w:pPr>
        <w:spacing w:after="14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306"/>
      </w:tblGrid>
      <w:tr>
        <w:trPr>
          <w:cantSplit/>
          <w:tblHeader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Уровень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Смысл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Центр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Женщина и её потенциал: знания, опыт, характер, идеи, желания и всё, что пока не собрано в понятную реализацию.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Автор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Олеся. Исследователь внутри процесса: проживает, изучает рынок, формулирует гипотезы, проверяет их на себе и показывает путь без позы гуру.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Бренд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LACELIKE. Мой ник, мир и эстетика, зонтик над всем остальным.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Проект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«Революция». Путь женщины от «я устала» к авторству своей жизни.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Проявленность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Мост от потенциала к реализации: сделать видимыми голос, ценность, идеи, выбор, цену.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Текущий сезон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Превращаю собственный потенциал в проявленность, реализацию и доход. Блог, личный бренд и исследование рынка — мои лаборатории.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Горизонт</w:t>
            </w:r>
          </w:p>
        </w:tc>
        <w:tc>
          <w:tcPr>
            <w:tcW w:type="dxa" w:w="7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Книга «Алхимия женской души», выступления, медиа, большие проекты (в том числе faceless).</w:t>
            </w:r>
          </w:p>
        </w:tc>
      </w:tr>
    </w:tbl>
    <w:p>
      <w:pPr>
        <w:spacing w:after="12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Главный фильтр.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Если убрать Instagram, останется ли здесь что-то важное о женщине, её потенциале, реализации, деньгах и авторстве своей жизни? Если да, это LACELIKE.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Как это работает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Потенциал → проявленность → реализация → доход → больше свободы и авторства</w:t>
            </w:r>
          </w:p>
        </w:tc>
      </w:tr>
    </w:tbl>
    <w:p>
      <w:pPr>
        <w:spacing w:after="8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Блог в этой цепочке одна из лабораторий, а не конечная точка. Если слово «блог» или «faceless» стало главным в заголовках, мы уехали не туда (см. раздел 11).</w:t>
      </w:r>
    </w:p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2. Имена: кто есть кто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00"/>
        <w:gridCol w:w="3806"/>
      </w:tblGrid>
      <w:tr>
        <w:trPr>
          <w:cantSplit/>
          <w:tblHeader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Название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Что это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Где живёт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LACELIKE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Бренд. Мой ник и мир: эстетика, где женственность не отменяет силу.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Ник @lacelike_, обложки, подписи, брендбуки для клиенток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Олеся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Автор, лицо, голос, исследователь. Живая женщина, а не готовая героиня.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Имя профиля, голосовые, сторис, Reels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«Революция»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Проект и философия: путь от «я устала» к авторству своей жизни.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Манифесты, Telegram-канал, продукты, сезон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Революционерка в кружеве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Архетип: сила без маскулинизации и без роли «удобной».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Шапка профиля, визуальный образ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«Алхимия женской души»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Отдельный долгий проект и будущая книга. Не смешивается с контент-планом.</w:t>
            </w:r>
          </w:p>
        </w:tc>
        <w:tc>
          <w:tcPr>
            <w:tcW w:type="dxa" w:w="3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Своя лаборатория и заметки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Почему LACELIKE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Читается как lace-like, «словно кружево». Кружево здесь не про демонстративную сексуальность, а про сложность, переплетение, нежность, телесность и силу. Оно соединяет то, что слишком долго разводили по разным полюсам.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10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Мягкая и сильная. Чувственная и умная.</w:t>
            </w:r>
          </w:p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Любящая и свободная. Амбициозная и живая.</w:t>
            </w:r>
          </w:p>
        </w:tc>
      </w:tr>
    </w:tbl>
    <w:p>
      <w:pPr>
        <w:spacing w:after="8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Вторая ассоциация: </w:t>
      </w:r>
      <w:r>
        <w:rPr>
          <w:rFonts w:ascii="Calibri" w:cs="Calibri" w:eastAsia="Calibri" w:hAnsi="Calibri"/>
          <w:i/>
          <w:iCs/>
          <w:color w:val="2B2826"/>
          <w:sz w:val="22"/>
          <w:szCs w:val="22"/>
        </w:rPr>
        <w:t xml:space="preserve">like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как язык современной видимости. Не зависимость от лайков, а культурный слой: женщина перестаёт прятать то, что в ней есть.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Риск: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латиница непривычна части аудитории, поэтому на старте рядом всегда стоит «Олеся» и «Революция» по-русски. Объяснять LACELIKE на первом экране не нужно: достаточно фразы про кружево в закрепе.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3. Олеся: право говорить не из статуса, а из прожитого</w:t>
      </w:r>
    </w:p>
    <w:p>
      <w:pPr>
        <w:spacing w:after="160" w:line="30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Сила автора не в образе женщины, которая уже всё решила, а в честности, наблюдении и умении превращать прожитое в точные смыслы.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Долгое соответствие внешним сценариям: карьера, семья, роль сильной и «правильной» женщины.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Развод, уход с работы, попытка начать жизнь заново.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Вторая гонка уже под видом свободы: обучения, поиск предназначения, желание быстро доказать, что всё получится.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Ошибки, финансовые потери, выгорание и зависимость внутреннего состояния от признания.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Возвращение к простой жизни: дети, творчество, танцы, рисование, дороги, путешествия, собственные желания.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Новое желание: не отказаться от амбиций, а перестать разрушать себя ради них.</w:t>
      </w:r>
    </w:p>
    <w:p>
      <w:pPr>
        <w:spacing w:after="6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8"/>
                <w:szCs w:val="28"/>
              </w:rPr>
              <w:t xml:space="preserve">Я могла быть неудобной, и всё равно быть несвободной.</w:t>
            </w:r>
          </w:p>
        </w:tc>
      </w:tr>
    </w:tbl>
    <w:p>
      <w:pPr>
        <w:spacing w:after="8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Что публично, решаешь ты.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В клиентской версии история смягчена (без развода и финансовых деталей). Здесь полная версия, это рабочий материал для закрепа «Почему я больше не Феникс».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4. Роль: исследователь, а не учитель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8"/>
                <w:szCs w:val="28"/>
              </w:rPr>
              <w:t xml:space="preserve">Я не учитель. Я исследователь.</w:t>
            </w:r>
          </w:p>
        </w:tc>
      </w:tr>
    </w:tbl>
    <w:p>
      <w:pPr>
        <w:spacing w:after="10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Это не скромность и не попытка спрятаться от авторитета. Это метод: не выдавать гипотезу за истину, соединять свой опыт с исследованием рынка и проверять выводы реальностью.</w:t>
      </w:r>
    </w:p>
    <w:p>
      <w:pPr>
        <w:keepNext/>
        <w:spacing w:after="70" w:before="180"/>
      </w:pPr>
      <w:r>
        <w:rPr>
          <w:rFonts w:ascii="Calibri" w:cs="Calibri" w:eastAsia="Calibri" w:hAnsi="Calibri"/>
          <w:b/>
          <w:bCs/>
          <w:color w:val="8C8784"/>
          <w:spacing w:val="40"/>
          <w:sz w:val="18"/>
          <w:szCs w:val="18"/>
        </w:rPr>
        <w:t xml:space="preserve">ЦИКЛ ИССЛЕДОВАТЕЛЯ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806"/>
      </w:tblGrid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1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Задать вопрос, который действительно важен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2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Собрать данные: свой опыт, рынок, язык боли, существующие решения, цены, поведение людей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3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Сформулировать рабочую гипотезу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4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Проверить действием: контентом, предложением, прототипом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5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Отделить факт от интерпретации и желание доказать идею от того, что говорит рынок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6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Смотреть не только на охваты, но и на заявки, покупки, отказы, вопросы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7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Поменять формулировку, продукт или мнение, если реальность другая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8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Зафиксировать вывод и выбрать следующий эксперимент</w:t>
            </w:r>
          </w:p>
        </w:tc>
      </w:tr>
    </w:tbl>
    <w:p>
      <w:pPr>
        <w:keepNext/>
        <w:spacing w:after="70" w:before="180"/>
      </w:pPr>
      <w:r>
        <w:rPr>
          <w:rFonts w:ascii="Calibri" w:cs="Calibri" w:eastAsia="Calibri" w:hAnsi="Calibri"/>
          <w:b/>
          <w:bCs/>
          <w:color w:val="8C8784"/>
          <w:spacing w:val="40"/>
          <w:sz w:val="18"/>
          <w:szCs w:val="18"/>
        </w:rPr>
        <w:t xml:space="preserve">ЧТО ИЗМЕРЯТЬ КРОМЕ РОСТА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Хочется ли мне продолжать выбранный формат.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разрушает ли система жизнь и тело.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Осталась ли в контенте живая Олеся и становится ли голос яснее.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Какие темы и формулировки рынок подтверждает вниманием, заявками, покупками.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Честность про опыт.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Я продаю только то, что реально умею провести. Мой опыт: агентство личного брендинга, распаковка, сборка собственного бренда. Faceless-блог пока исследуемый блок, и я не обучаю ему, пока у меня нет собственного опыта (см. раздел 9).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5. Аудитория</w:t>
      </w:r>
    </w:p>
    <w:p>
      <w:pPr>
        <w:spacing w:after="160" w:line="30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«Революция» для умной, способной женщины, которая чувствует, что её жизнь и доход меньше её внутреннего потенциала.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Ядро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Образование, профессия, дети, опыт, десятки обучений, идеи и амбиции есть. Но между тем, сколько в ней есть, и тем, сколько стало её реальностью, разрыв. Она не хочет бесконечно «искать себя» и чинить себя. Она хочет начать использовать то, что в ней уже есть.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«Я устала быть очень перспективной женщиной. Я хочу уже результат».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Стадии: это не типы навсегда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Часто это одна женщина на разных этапах. Поэтому продукты делим по текущей задаче, а не по возрасту и статусу.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606"/>
      </w:tblGrid>
      <w:tr>
        <w:trPr>
          <w:cantSplit/>
          <w:tblHeader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Стадия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Что ей нужно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«Я на финансовом дне»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Первый реалистичный способ получать свои деньги без большого бюджета и разрушения жизни.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«Работаю, но мне тесно»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Проверить новый путь без потери опоры.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«Очень перспективная женщина»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 разрозненного опыта к понятной ценности и предложению.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«Проявляюсь, но не монетизируюсь»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Связка «ценность → продукт → оффер → продажи».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«Зарабатываю, но уменьшаю себя»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Цена, видимость, позиционирование, масштаб.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«После перелома»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Развод, декрет, выгорание, переезд. Собрать из прожитого новую опору.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Две двери для брендбука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703"/>
        <w:gridCol w:w="3703"/>
      </w:tblGrid>
      <w:tr>
        <w:trPr>
          <w:cantSplit/>
          <w:tblHeader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Я начинаю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У меня уже есть дело или блог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Кто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Опыт и таланты есть, ничего не запущено. Готова показывать лицо.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Эксперт, специалист, предприниматель, блогерка с контентом без системы.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Задача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Распаковка → направление → первый голос и шаг к людям.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Пересборка позиционирования, голоса, визуала, цены.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Совпадает со стадиями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Дно, «тесно», «очень перспективная», «после перелома»</w:t>
            </w:r>
          </w:p>
        </w:tc>
        <w:tc>
          <w:tcPr>
            <w:tcW w:type="dxa" w:w="370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«Проявляюсь, но не монетизируюсь», «зарабатываю, но уменьшаю себя»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Её настоящая боль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«недостаточно знает». Часто наоборот: знает и умеет много, но не видит общей ценности, не выбирает направление, не показывает себя рынку или не решается попросить деньги.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Самая тихая женская боль: знать, что в тебе есть больше, и годами не давать этому случиться.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Внутренние монологи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знаю, что могу больше. Но не понимаю, куда себя приложить».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«У меня столько опыта и курсов, а я не понимаю, за что мне могут хорошо платить».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«Мне кажется, то, что я умею, ничего особенного. Все же это могут».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хочу больше денег. Намного больше. Но мне неловко даже это произносить».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хочу свои деньги не для галочки. Я хочу знать, что могу сама оплатить свою жизнь».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не хочу ещё десять лет работать там, где мне тесно, только потому что это безопасно».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«Мне страшно показать, что я делаю, и услышать тишину. Пока всё в голове, можно верить, что это гениально».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боюсь продавать себя. Назвать цену это будто наглость».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хочу быть заметной. Да, мне нравится признание. Почему я должна делать вид, что всё равно?»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хочу выбирать мужчину, потому что люблю. Работу, потому что интересно. Город, потому что хочу там жить».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«Самое страшное не провалиться. Самое страшное через пять лет понять, что я опять ничего не попробовала».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Что нужно учитывать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206"/>
      </w:tblGrid>
      <w:tr>
        <w:trPr>
          <w:cantSplit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Парадокс старта</w:t>
            </w:r>
          </w:p>
        </w:tc>
        <w:tc>
          <w:tcPr>
            <w:tcW w:type="dxa" w:w="72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«Нужны деньги, чтобы начать зарабатывать». Ловушка. Ответ: не ждать красивой жизни, а начать проявляться, чтобы её построить. Не империя, а первый работающий обмен ценностью.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Кладбище курсов</w:t>
            </w:r>
          </w:p>
        </w:tc>
        <w:tc>
          <w:tcPr>
            <w:tcW w:type="dxa" w:w="72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Загорелась → купила → начала → отстала → стыдно → перестала заходить → купила следующее. Вывод: меньше теории, короткие модули, быстрый первый результат, возврат без стыда. Мерим применением, а не просмотренными уроками.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Три слоя барьеров</w:t>
            </w:r>
          </w:p>
        </w:tc>
        <w:tc>
          <w:tcPr>
            <w:tcW w:type="dxa" w:w="72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Внутренние: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страх оценки, обесценивание, перфекционизм, стыд денег. </w:t>
            </w: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Рыночные: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непонятно, кому нужна ценность, нет проверенного спроса и оффера. </w:t>
            </w: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Практические: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дети, работа, усталость, нет бюджета и аудитории.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Чего на самом деле страшно</w:t>
            </w:r>
          </w:p>
        </w:tc>
        <w:tc>
          <w:tcPr>
            <w:tcW w:type="dxa" w:w="72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камеры, а проверки реальностью. Пока идея внутри, она идеальна. Показала миру, и могут не ответить, не купить, сказать «дорого».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Момент покупки</w:t>
            </w:r>
          </w:p>
        </w:tc>
        <w:tc>
          <w:tcPr>
            <w:tcW w:type="dxa" w:w="72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может позволить важное; увидела зависимость от мужчины или работодателя; отказали в повышении; бросила очередной курс; идея дела не отпускает месяцами; жизненный перелом. «Ей окончательно надоело жить ниже собственных возможностей».</w:t>
            </w:r>
          </w:p>
        </w:tc>
      </w:tr>
    </w:tbl>
    <w:p>
      <w:pPr>
        <w:keepNext/>
        <w:spacing w:after="70" w:before="180"/>
      </w:pPr>
      <w:r>
        <w:rPr>
          <w:rFonts w:ascii="Calibri" w:cs="Calibri" w:eastAsia="Calibri" w:hAnsi="Calibri"/>
          <w:b/>
          <w:bCs/>
          <w:color w:val="8C8784"/>
          <w:spacing w:val="40"/>
          <w:sz w:val="18"/>
          <w:szCs w:val="18"/>
        </w:rPr>
        <w:t xml:space="preserve">ВОЗРАЖЕНИЯ ПЕРЕД ПОКУПКОЙ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уже столько покупала. И что?»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«А вдруг во мне нечего монетизировать?»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«Кто я такая, чтобы это продавать?»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«Мне страшно, что знакомые увидят».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«Мне поздно», «рынок переполнен».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«Почему я должна идти к Олесе, если она сама ещё не зарабатывает миллионы?»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Ответ на последнее возражение, только честность.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Олеся не продаёт секрет результата, которого у неё нет. Она исследует путь, применяет его на себе и берёт ответственность за ту конкретную задачу, которую действительно умеет провести.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Что она покупает на самом деле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«Помоги понять, на чём я могу зарабатывать».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«Помоги перестать метаться между десятью идеями».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«Помоги собрать из моего опыта то, за что люди готовы платить».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«Помоги перестать годами готовиться и проверить себя в реальности».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Точка Б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Она не становится идеальной. Она становится более авторской: имеет свои деньги, понимает свою ценность, умеет сформулировать предложение и назвать цену, выдерживает «нет», не ждёт исчезновения страха, умеет менять курс. Деньги перестают быть потолком и становятся ресурсом выбора.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«Я могу хотеть многого и при этом не жить против себя».</w:t>
      </w:r>
    </w:p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6. Философия «Революции»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5806"/>
      </w:tblGrid>
      <w:tr>
        <w:trPr>
          <w:cantSplit/>
          <w:tblHeader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Тезис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Как это в жизни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Жизнь не начинается после ремонта себя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Ты не квартира. Жить можно и с недоделанной отделкой.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Своё желание требует честности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Проверка: я правда этого хочу или думаю, что должна хотеть?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Авторство не равно контролю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Выбирать не значит контролировать всё. Это перестать отдавать решение страху и чужим сценариям.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Сила не требует жёсткости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надо становиться мужиком, чтобы тебя услышали. И удобной, чтобы любили.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Амбиции не требуют самоуничтожения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Хотеть денег, признания и дом у моря можно. Сгорать ради них нельзя.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Страх не должен закончиться до действия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Он едет с тобой на пассажирском. Главное, не давать ему руль.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Право передумать — часть свободы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Измениться не значит предать прежнюю себя. Иногда значит перестать предавать ту, которой ты стала.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Жизнь должна быть взаимной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только просить у жизни больше, но создавать такую, на которую самой хочется ответить «да».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Внутреннее должно получить внешнюю форму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Осознание становится жизнью, когда превращается в разговор, границу, просьбу, цену, действие.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Проявленность — не тщеславие, а присутствие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требовать внимания у всех. Не прятаться от тех, с кем хочешь встретиться.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Расширение — не новая гонка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Больше денег и любви не делают женщину ценнее. Они расширяют выбор, если цена не предательство себя.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Антифилософия: чем проект не станет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Бесконечным проектом по исправлению женщины.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Мотивационным блогом «просто поверь в себя».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Культом продуктивности и «лучшей версии себя».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Магией, где «правильное состояние» гарантирует деньги и любовь без видимости, действий и навыков.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Образом «правильной женственности», которому снова надо соответствовать.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Экспертным аккаунтом, где автор всегда знает ответ за читательницу.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Техническим блогом про Instagram, алгоритмы и ИИ (и про faceless).</w:t>
      </w:r>
    </w:p>
    <w:p>
      <w:pPr>
        <w:spacing w:after="6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Не меньше глубины. Больше жизни после неё.</w:t>
            </w:r>
          </w:p>
        </w:tc>
      </w:tr>
    </w:tbl>
    <w:p>
      <w:pPr>
        <w:pStyle w:val="Heading1"/>
        <w:keepNext/>
        <w:pageBreakBefore/>
        <w:pBdr>
          <w:bottom w:val="single" w:color="6E1F2B" w:sz="6" w:space="6"/>
        </w:pBdr>
        <w:spacing w:after="180" w:before="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7. Голос LACELIKE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8"/>
                <w:szCs w:val="28"/>
              </w:rPr>
              <w:t xml:space="preserve">Умно, но не тяжело. Дерзко, но не зло. Горячо, но не пошло.</w:t>
            </w:r>
          </w:p>
        </w:tc>
      </w:tr>
    </w:tbl>
    <w:p>
      <w:pPr>
        <w:spacing w:after="10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Это канон. Он заменяет прежнюю «ясность без позы гуру» и сохраняет из неё главное: мысль формулируется, а не размывается.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Из чего он состоит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606"/>
      </w:tblGrid>
      <w:tr>
        <w:trPr>
          <w:cantSplit/>
          <w:tblHeader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Принцип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Как это звучит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Говорю как подруге на кухне в 11 вечера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Коротко, по-живому. Без «возможно» и «мне кажется», когда это моя мысль.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Абстракцию превращаю в картинку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«потенциал», а «шёлковое платье в шкафу, которое ты надеваешь только по ночам».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Контраст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Глубокая мысль → земная фраза. Серьёзный смысл → улыбка.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Самоирония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Смеюсь над собой, никогда над её болью. «Диплом можно клеить на холодильник вместо магнита».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Флирт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Намёк сильнее описания: взгляд, дыхание, мурашки, аппетит. Без вульгарности и без чужого взгляда как основной оптики.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Мат: перец, а не суп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0–2 раза на текст, только там, где точнее. Не в сторону читательницы и её боли. Если обычное слово не теряет силу, берём обычное.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Афоризм в конце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Одна фраза, которую хочется переслать подруге.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Приглашаю, а не командую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«Ну давай. Пошли. Я тоже иду».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Не утешаю автоматически</w:t>
            </w:r>
          </w:p>
        </w:tc>
        <w:tc>
          <w:tcPr>
            <w:tcW w:type="dxa" w:w="6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Иногда сильный текст оставляет напряжение и вопрос. Уважаю интеллект женщины, не разжёвываю очевидное.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Регулятор огня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800"/>
        <w:gridCol w:w="4806"/>
      </w:tblGrid>
      <w:tr>
        <w:trPr>
          <w:cantSplit/>
          <w:tblHeader/>
        </w:trPr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Режим</w:t>
            </w:r>
          </w:p>
        </w:tc>
        <w:tc>
          <w:tcPr>
            <w:tcW w:type="dxa" w:w="28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Где</w:t>
            </w:r>
          </w:p>
        </w:tc>
        <w:tc>
          <w:tcPr>
            <w:tcW w:type="dxa" w:w="4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Как звучит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Шёпот</w:t>
            </w:r>
          </w:p>
        </w:tc>
        <w:tc>
          <w:tcPr>
            <w:tcW w:type="dxa" w:w="28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Telegram, голосовые, ночные мысли</w:t>
            </w:r>
          </w:p>
        </w:tc>
        <w:tc>
          <w:tcPr>
            <w:tcW w:type="dxa" w:w="4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Ближе и медленнее. Флирт тихий, мат почти нет. Думаю вслух, но мысль не размываю.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Разговор</w:t>
            </w:r>
          </w:p>
        </w:tc>
        <w:tc>
          <w:tcPr>
            <w:tcW w:type="dxa" w:w="28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Посты, Reels, ответы</w:t>
            </w:r>
          </w:p>
        </w:tc>
        <w:tc>
          <w:tcPr>
            <w:tcW w:type="dxa" w:w="4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Живо, с юмором и афоризмом. Флирт между строк, мат изредка.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Огонь</w:t>
            </w:r>
          </w:p>
        </w:tc>
        <w:tc>
          <w:tcPr>
            <w:tcW w:type="dxa" w:w="28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Хуки, манифесты, сторис выхода, предложения</w:t>
            </w:r>
          </w:p>
        </w:tc>
        <w:tc>
          <w:tcPr>
            <w:tcW w:type="dxa" w:w="4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Смело и горячо. Флирт открытый, мат для точности удара.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До и после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53"/>
        <w:gridCol w:w="5753"/>
      </w:tblGrid>
      <w:tr>
        <w:trPr>
          <w:cantSplit/>
          <w:tblHeader/>
        </w:trPr>
        <w:tc>
          <w:tcPr>
            <w:tcW w:type="dxa" w:w="3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Слабо</w:t>
            </w:r>
          </w:p>
        </w:tc>
        <w:tc>
          <w:tcPr>
            <w:tcW w:type="dxa" w:w="5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Сильнее</w:t>
            </w:r>
          </w:p>
        </w:tc>
      </w:tr>
      <w:tr>
        <w:trPr>
          <w:cantSplit/>
        </w:trPr>
        <w:tc>
          <w:tcPr>
            <w:tcW w:type="dxa" w:w="3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«Многим женщинам трудно говорить о деньгах».</w:t>
            </w:r>
          </w:p>
        </w:tc>
        <w:tc>
          <w:tcPr>
            <w:tcW w:type="dxa" w:w="5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«Сказать вслух "хочу много денег" страшнее, чем сказать "хочу тебя". Первое почему-то считается неприличным».</w:t>
            </w:r>
          </w:p>
        </w:tc>
      </w:tr>
      <w:tr>
        <w:trPr>
          <w:cantSplit/>
        </w:trPr>
        <w:tc>
          <w:tcPr>
            <w:tcW w:type="dxa" w:w="3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«Нужно перестать откладывать жизнь на потом».</w:t>
            </w:r>
          </w:p>
        </w:tc>
        <w:tc>
          <w:tcPr>
            <w:tcW w:type="dxa" w:w="5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«Жизнь не "потом, когда похудею, раскручусь и дозрею". Она уже идёт. Просто пока без тебя в главной роли».</w:t>
            </w:r>
          </w:p>
        </w:tc>
      </w:tr>
      <w:tr>
        <w:trPr>
          <w:cantSplit/>
        </w:trPr>
        <w:tc>
          <w:tcPr>
            <w:tcW w:type="dxa" w:w="3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«Знания без применения не приносят результата».</w:t>
            </w:r>
          </w:p>
        </w:tc>
        <w:tc>
          <w:tcPr>
            <w:tcW w:type="dxa" w:w="5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«Знания без применения как шёлковое платье в шкафу: красивое, дорогое, а жизнь идёт мимо. В спортивках».</w:t>
            </w:r>
          </w:p>
        </w:tc>
      </w:tr>
      <w:tr>
        <w:trPr>
          <w:cantSplit/>
        </w:trPr>
        <w:tc>
          <w:tcPr>
            <w:tcW w:type="dxa" w:w="3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«Не надо доказывать, что ты достойна».</w:t>
            </w:r>
          </w:p>
        </w:tc>
        <w:tc>
          <w:tcPr>
            <w:tcW w:type="dxa" w:w="5753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«Достойна. Всё. Дальше нахрен сомнения, давай делать».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Моя проверка текста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Узнаю себя в этой фразе или звучу как «эксперт»?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Есть ли картинка вместо абстракции («потенциал», «авторство», «реализация»)?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Если слово «потенциал» или «проявленность» стоит три раза подряд, заменяю хотя бы два образами.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Есть ли улыбка или афоризм, который можно переслать?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Почему это важно.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В v18 слова «потенциал» и «реализация» встречались больше 50 раз каждое, а формула «потенциал → проявленность → реализация → доход» повторялась дословно минимум четыре раза. Голос в брендбуке просил образов, а текст говорил абстракциями.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8. Фирменный язык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Фразы-опоры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Из чужих ожиданий — в свою жизнь.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Я могу хотеть многого и при этом не жить против себя.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Мне не нужно знать весь маршрут. Мне нужен следующий настоящий шаг.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А может, уже поживём?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Хотеть свою жизнь взаимно.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Не для избранных. Для готовых.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Я не учитель. Я исследователь.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Женственность не отменяет силу. Чувственность не отменяет глубину.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Цель революции: построить такую жизнь, за которую больше не нужно воевать.</w:t>
      </w: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Я могла быть неудобной, и всё равно быть несвободной.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Смысловые формулы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Революция начинается не с громкого решения. С честности.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Увиденное не развидеть.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Авторство начинается там, где женщина перестаёт спрашивать у мира разрешение на собственную жизнь.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Самая тихая женская боль: продолжать быть той, из которой ты уже выросла.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Расширение: не стать больше ради статуса, а перестать делать себя меньше.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Выбрать себя недостаточно. В какой-то момент нужно позволить миру тебя увидеть.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Афоризмы для пересылки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Удобная и счастливая — это две разные женщины.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Скромность красива в музее. В жизни красиво, когда женщина берёт своё.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Женщина, которая знает, чего хочет, опаснее любой революции. И намного привлекательнее.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Деньги не делают женщину лучше. Они делают её свободнее.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«Я не готова» — самая дорогая отговорка в мире. Цена: годы.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Хватит быть очень перспективной женщиной, которая всё ещё только собирается начать.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уменьшать мечту до размера сегодняшнего кошелька.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Сегодняшний доход — точка. Не приговор.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искать новую себя. Дать форму той, которая уже есть внутри.</w:t>
      </w:r>
    </w:p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9. Контент, лаборатории и упаковка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Контент-система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200"/>
        <w:gridCol w:w="5806"/>
      </w:tblGrid>
      <w:tr>
        <w:trPr>
          <w:cantSplit/>
          <w:tblHeader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Комната</w:t>
            </w:r>
          </w:p>
        </w:tc>
        <w:tc>
          <w:tcPr>
            <w:tcW w:type="dxa" w:w="1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Доля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Что внутри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Женщина и авторство</w:t>
            </w:r>
          </w:p>
        </w:tc>
        <w:tc>
          <w:tcPr>
            <w:tcW w:type="dxa" w:w="1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≈35%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 «я устала» к жизни по-своему: желания, сила, любовь, материнство, границы, деньги.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Потенциал → реализация → доход</w:t>
            </w:r>
          </w:p>
        </w:tc>
        <w:tc>
          <w:tcPr>
            <w:tcW w:type="dxa" w:w="1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≈30%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Как увидеть ценность опыта, выбрать направление, собрать предложение, назвать цену.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Проявленность</w:t>
            </w:r>
          </w:p>
        </w:tc>
        <w:tc>
          <w:tcPr>
            <w:tcW w:type="dxa" w:w="1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≈20%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Мост: голос, видимость, личный бренд, просьбы, цена, творчество.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Моя лаборатория</w:t>
            </w:r>
          </w:p>
        </w:tc>
        <w:tc>
          <w:tcPr>
            <w:tcW w:type="dxa" w:w="1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≈15%</w:t>
            </w:r>
          </w:p>
        </w:tc>
        <w:tc>
          <w:tcPr>
            <w:tcW w:type="dxa" w:w="5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Блог, рынок, ИИ, эксперименты, цифры, ошибки, выводы. Инструменты служат смыслу.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Лаборатории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006"/>
      </w:tblGrid>
      <w:tr>
        <w:trPr>
          <w:cantSplit/>
          <w:tblHeader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Лаборатория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Статус и правила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Блог с нуля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Первый публичный сезон. Показываю точку А, цифры, страхи, выводы. Только как факты пути, без дорисованной легенды.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Исследование рынка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Кабинетный этап завершён (18 предложений, 29 источников). Следующий шаг: анкета живой аудитории.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Личный бренд и брендбуки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Основа услуги. Мой опыт из агентства личного брендинга.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Faceless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Исследовательский блок, не обучение.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Изучаю, собираю наблюдения, делаю посты, сторис, актуальное. Обучать не буду, пока нет собственного опыта. Когда начну вести блог в формате faceless параллельно с личным, соберу отдельный масштабный проект.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Книга «Алхимия женской души»</w:t>
            </w:r>
          </w:p>
        </w:tc>
        <w:tc>
          <w:tcPr>
            <w:tcW w:type="dxa" w:w="70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Своя лаборатория: личные откровения, женские истории (только с явным согласием), смысловые линии. Духовный источник книги остаётся опытом автора, а не доказанной моделью.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Reels: четыре линии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Узнавание.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Короткая мысль, которую перешлют подруге.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Личный путь.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Кадры жизни и голос за кадром.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Эксперимент.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«Я думала X → проверила → вышло Y → вот что поняла».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Инструмент.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ИИ и монтаж только с реальным опытом и пользой, тише, чем я.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Каналы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10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Instagram — заметить себя.</w:t>
            </w:r>
          </w:p>
          <w:p>
            <w:pPr>
              <w:spacing w:after="10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Telegram — услышать себя глубже.</w:t>
            </w:r>
          </w:p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4"/>
                <w:szCs w:val="24"/>
              </w:rPr>
              <w:t xml:space="preserve">Книга — исследовать то, что меняет женскую жизнь необратимо.</w:t>
            </w:r>
          </w:p>
        </w:tc>
      </w:tr>
    </w:tbl>
    <w:p>
      <w:pPr>
        <w:spacing w:after="8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Telegram: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штаб проекта. Здесь то, что не помещается в Instagram: инструменты, длинные тексты, голосовые без идеальной упаковки, материалы исследования. Instagram знакомит, Telegram даёт глубину. Тон ближе, свободнее, интимнее.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Упаковка Instagram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106"/>
      </w:tblGrid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Ник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@lacelike_ (рабочий)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Имя профиля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Олеся | исследую женскую проявленность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Шапка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Революционерка в кружеве / Проект «Революция»: из зала — на сцену своей жизни / ↓ Анкета на 5 мин + подарок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Последняя строка шапки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Сейчас: «↓ Анкета на 5 мин + подарок». Когда закроется анкета, заменить на следующий шаг (чек-лист или Telegram).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Закреп 1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«Почему я больше не Феникс»: история. Готов, остаётся как есть (опечатки автор поправит сама)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Закреп 2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«Моя революция»: философия. Сверить с новой шапкой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Закреп 3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«Перестать готовиться»: текущий сюжет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Актуальное</w:t>
            </w:r>
          </w:p>
        </w:tc>
        <w:tc>
          <w:tcPr>
            <w:tcW w:type="dxa" w:w="71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«Обо мне / Здесь я своя»: 11 сторис, готово. Опорные мысли: сложные отношения с идеальностью; «верить в Бога и считать деньги»; «Но у неё свои планы»; «мне не нужно становиться другой женщиной, чтобы заслужить свою жизнь»; «А может, уже поживём?». Дальше: «Моя игра / Двери» (5 сторис, ждёт решения) и обложки в новой палитре</w:t>
            </w:r>
          </w:p>
        </w:tc>
      </w:tr>
    </w:tbl>
    <w:p>
      <w:pPr>
        <w:spacing w:after="8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Контрольный вопрос перед публикацией: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что здесь помогает женщине увидеть потенциал, проявить его, превратить в реализацию или доход и стать автором своей жизни?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10. Деньги и продукты</w:t>
      </w:r>
    </w:p>
    <w:p>
      <w:pPr>
        <w:spacing w:after="160" w:line="30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Проект может и должен зарабатывать. Деньги часть свободы и выбора, а не доказательство человеческой ценности.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2B2826"/>
                <w:sz w:val="22"/>
                <w:szCs w:val="22"/>
              </w:rPr>
              <w:t xml:space="preserve">Опыт + исследование → гипотеза → предложение → рынок → обратная связь → продукт</w:t>
            </w:r>
          </w:p>
        </w:tc>
      </w:tr>
    </w:tbl>
    <w:p>
      <w:pPr>
        <w:spacing w:after="100"/>
      </w:pP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Лесенка предложений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306"/>
        <w:gridCol w:w="1900"/>
      </w:tblGrid>
      <w:tr>
        <w:trPr>
          <w:cantSplit/>
          <w:tblHeader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Ступень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Что внутри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Статус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0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Бесплатный вход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Два чек-листа: «О чём мне говорить?» (5 вопросов, промпт для ИИ) и «Разреши себе быть богатой» (шаг на 10% смелее). Первый отдаётся в подарок за анкету.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готовы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1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Первые маленькие продукты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(1 000–5 000 ₽, без звонков)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Мини-распаковка за 40 минут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(опыт есть). Дальше по результатам анкеты: «Первый шаг в проявленность» и «Первые деньги из того, что уже в тебе».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после анкеты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2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Бандл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Маленькие продукты пакетом по цене ниже суммы.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после запуска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3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Персональный брендбук под ключ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Консультация → референсы → голосовые → распаковка → сборка. Две двери: «я начинаю» и «у меня уже есть дело».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открываем для первых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4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Личное сопровождение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 исследования себя и рынка до упаковки, контента и теста спроса.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позже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5</w:t>
            </w:r>
          </w:p>
        </w:tc>
        <w:tc>
          <w:tcPr>
            <w:tcW w:type="dxa" w:w="26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Медиа</w:t>
            </w:r>
          </w:p>
        </w:tc>
        <w:tc>
          <w:tcPr>
            <w:tcW w:type="dxa" w:w="43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Книга, выступления, коллаборации с брендами по эстетике и ценностям.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отдельная ветка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Что изменилось по сравнению с прежней пятёркой трипваеров.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Три продукта были про блог и faceless («Faceless-старт», «Faceless-контент без стыда», «20 минут в день»). Это спорит с брендом (блог одна из лабораторий) и с честностью про опыт (faceless пока исследую). Рекомендую: оставить лендинги как заготовки, запускать первым </w:t>
            </w: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Мини-распаковку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, а остальное собрать после анкеты вокруг «потенциал → реализация → доход».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Стандарт обещания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обещать «точно начнёшь зарабатывать X».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Обещать: увидеть потенциал, собрать ценность и предложение, дать им форму, проверить рынок, принимать решения по реальному ответу.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Никакой скрытой воронки на созвон в маленьких продуктах. Продукт самодостаточен.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Не 60 уроков, а следующее действие. Не идеальный продукт, а первая проверяемая гипотеза.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Брендбук как услуга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Формула: </w:t>
      </w: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«Я не придумываю тебе образ. Я помогаю увидеть, что в тебе уже есть, и дать этому форму, которую может понять мир».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Процесс, состав и две двери описаны в клиентской версии (раздел 11). Сроки, цена и количество правок пока не заполнены.</w:t>
      </w:r>
    </w:p>
    <w:p>
      <w:pPr>
        <w:pStyle w:val="Heading2"/>
        <w:keepNext/>
        <w:spacing w:after="110" w:before="260"/>
      </w:pPr>
      <w:r>
        <w:rPr>
          <w:rFonts w:ascii="Georgia" w:cs="Georgia" w:eastAsia="Georgia" w:hAnsi="Georgia"/>
          <w:b/>
          <w:bCs/>
          <w:color w:val="6E1F2B"/>
          <w:sz w:val="28"/>
          <w:szCs w:val="28"/>
        </w:rPr>
        <w:t xml:space="preserve">Критерий готовности продукта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Я понимаю конкретную боль, вижу подтверждение в исследовании, могу предложить понятный результат и готова проверить это рынком.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11. Визуальный код (кратко)</w:t>
      </w:r>
    </w:p>
    <w:p>
      <w:pPr>
        <w:spacing w:after="120" w:line="296"/>
        <w:jc w:val="left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Полный разбор с фото-кодом и шаблонами лежит в клиентской версии. Здесь только опорные решения.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2B2826" w:sz="2"/>
              <w:left w:val="single" w:color="2B2826" w:sz="2"/>
              <w:bottom w:val="single" w:color="2B2826" w:sz="2"/>
              <w:right w:val="single" w:color="2B2826" w:sz="2"/>
            </w:tcBorders>
            <w:shd w:fill="2B2826" w:color="auto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1EAE2"/>
                <w:sz w:val="24"/>
                <w:szCs w:val="24"/>
              </w:rPr>
              <w:t xml:space="preserve">Темнота + живой свет + женщина + движение + свобода</w:t>
            </w:r>
          </w:p>
        </w:tc>
      </w:tr>
    </w:tbl>
    <w:p>
      <w:pPr>
        <w:spacing w:after="100"/>
      </w:pPr>
    </w:p>
    <w:tbl>
      <w:tblPr>
        <w:tblW w:type="dxa" w:w="9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trHeight w:val="1250" w:hRule="exact"/>
        </w:trPr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2B161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#2B1612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EFE6D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2A1A16"/>
                <w:sz w:val="18"/>
                <w:szCs w:val="18"/>
              </w:rPr>
              <w:t xml:space="preserve">#EFE6DA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CDA46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2A1A16"/>
                <w:sz w:val="18"/>
                <w:szCs w:val="18"/>
              </w:rPr>
              <w:t xml:space="preserve">#CDA46B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7A1F2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#7A1F2B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2A1A1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#2A1A16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shd w:fill="D3C4B0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r>
              <w:rPr>
                <w:rFonts w:ascii="Calibri" w:cs="Calibri" w:eastAsia="Calibri" w:hAnsi="Calibri"/>
                <w:color w:val="2A1A16"/>
                <w:sz w:val="18"/>
                <w:szCs w:val="18"/>
              </w:rPr>
              <w:t xml:space="preserve">#D3C4B0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Шоколад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фоны, обложки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Шампань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светлые страницы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Золото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линии, акценты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Вино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цитаты, главный акцент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Чернила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основной текст</w:t>
            </w:r>
          </w:p>
        </w:tc>
        <w:tc>
          <w:tcPr>
            <w:tcW w:type="dxa" w:w="1584"/>
            <w:tcBorders>
              <w:top w:val="single" w:color="FFFFFF" w:sz="2"/>
              <w:left w:val="single" w:color="FFFFFF" w:sz="2"/>
              <w:bottom w:val="single" w:color="FFFFFF" w:sz="2"/>
              <w:right w:val="single" w:color="FFFFFF" w:sz="2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0"/>
                <w:szCs w:val="20"/>
              </w:rPr>
              <w:t xml:space="preserve">Песок</w:t>
            </w:r>
          </w:p>
          <w:p>
            <w:r>
              <w:rPr>
                <w:rFonts w:ascii="Calibri" w:cs="Calibri" w:eastAsia="Calibri" w:hAnsi="Calibri"/>
                <w:color w:val="8C8784"/>
                <w:sz w:val="17"/>
                <w:szCs w:val="17"/>
              </w:rPr>
              <w:t xml:space="preserve">тонкие линии</w:t>
            </w:r>
          </w:p>
        </w:tc>
      </w:tr>
    </w:tbl>
    <w:p>
      <w:pPr>
        <w:spacing w:after="80"/>
      </w:pPr>
    </w:p>
    <w:p>
      <w:pPr>
        <w:spacing w:after="120" w:line="296"/>
        <w:jc w:val="left"/>
      </w:pP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Шрифты:</w:t>
      </w:r>
      <w:r>
        <w:rPr>
          <w:rFonts w:ascii="Calibri" w:cs="Calibri" w:eastAsia="Calibri" w:hAnsi="Calibri"/>
          <w:color w:val="2B2826"/>
          <w:sz w:val="22"/>
          <w:szCs w:val="22"/>
        </w:rPr>
        <w:t xml:space="preserve"> Lora (заголовки, афоризмы) и Inter (текст). Резерв: Georgia и Calibri. Отвергли: «совсем чёрный» и «слишком тёмный» фон, нужен тёплый шоколад, а не чёрный. </w:t>
      </w:r>
      <w:r>
        <w:rPr>
          <w:rFonts w:ascii="Calibri" w:cs="Calibri" w:eastAsia="Calibri" w:hAnsi="Calibri"/>
          <w:b/>
          <w:bCs/>
          <w:color w:val="2B2826"/>
          <w:sz w:val="22"/>
          <w:szCs w:val="22"/>
        </w:rPr>
        <w:t xml:space="preserve">В «бежевую идеальность» не уходим.</w:t>
      </w:r>
    </w:p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12. Защита бренда от смещения</w:t>
      </w:r>
    </w:p>
    <w:p>
      <w:pPr>
        <w:spacing w:after="160" w:line="30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Главный риск: взять честную роль исследователя и превратить её в ещё одну идеальную систему или в технический аккаунт.</w:t>
      </w:r>
    </w:p>
    <w:p>
      <w:pPr>
        <w:keepNext/>
        <w:spacing w:after="70" w:before="180"/>
      </w:pPr>
      <w:r>
        <w:rPr>
          <w:rFonts w:ascii="Calibri" w:cs="Calibri" w:eastAsia="Calibri" w:hAnsi="Calibri"/>
          <w:b/>
          <w:bCs/>
          <w:color w:val="8C8784"/>
          <w:spacing w:val="40"/>
          <w:sz w:val="18"/>
          <w:szCs w:val="18"/>
        </w:rPr>
        <w:t xml:space="preserve">ПРИЗНАКИ, ЧТО МЫ УХОДИМ НЕ ТУДА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 контент-плане больше алгоритмов, чем женщин.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Слово «блог» или «faceless» в каждом втором заголовке.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Цифры начинают определять настроение и самоценность.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Все мысли заканчиваются советом «как сделать».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Личная жизнь как декорация к росту аккаунта.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Продукт из красивой идеи без исследования боли и готовности проверить рынком.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Контент как отчёт перед аудиторией вместо исследования.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Проявленность стала означать только соцсети.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«Изобилие» звучит как магия, а не как расширение через видимость, действия и выбор.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Тон ради охвата: игривость, флирт и мат превращаются в приём вместо голоса.</w:t>
      </w:r>
    </w:p>
    <w:p>
      <w:pPr>
        <w:keepNext/>
        <w:spacing w:after="70" w:before="180"/>
      </w:pPr>
      <w:r>
        <w:rPr>
          <w:rFonts w:ascii="Calibri" w:cs="Calibri" w:eastAsia="Calibri" w:hAnsi="Calibri"/>
          <w:b/>
          <w:bCs/>
          <w:color w:val="8C8784"/>
          <w:spacing w:val="40"/>
          <w:sz w:val="18"/>
          <w:szCs w:val="18"/>
        </w:rPr>
        <w:t xml:space="preserve">ТРИ КОНТРОЛЬНЫХ ВОПРОСА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806"/>
      </w:tblGrid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1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Что здесь важного о женщине, даже если Instagram завтра исчезнет?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2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Я действительно хочу это исследовать или делаю контент, который «должен зайти»?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3</w:t>
            </w:r>
          </w:p>
        </w:tc>
        <w:tc>
          <w:tcPr>
            <w:tcW w:type="dxa" w:w="88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Этот шаг строит мою жизнь или снова превращает её в топливо для результата?</w:t>
            </w:r>
          </w:p>
        </w:tc>
      </w:tr>
    </w:tbl>
    <w:p>
      <w:pPr>
        <w:spacing w:after="80"/>
      </w:pPr>
    </w:p>
    <w:p>
      <w:pPr>
        <w:pBdr>
          <w:left w:val="single" w:color="6E1F2B" w:sz="20" w:space="12"/>
        </w:pBdr>
        <w:spacing w:after="120" w:before="60" w:line="300"/>
        <w:ind w:left="340"/>
      </w:pPr>
      <w:r>
        <w:rPr>
          <w:rFonts w:ascii="Georgia" w:cs="Georgia" w:eastAsia="Georgia" w:hAnsi="Georgia"/>
          <w:i/>
          <w:iCs/>
          <w:color w:val="5A3E32"/>
          <w:sz w:val="24"/>
          <w:szCs w:val="24"/>
        </w:rPr>
        <w:t xml:space="preserve">Исследователь не обязан превращать каждый прожитый день в контент. Иногда жизнь должна остаться жизнью.</w:t>
      </w:r>
    </w:p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13. Ближайший маршрут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5606"/>
      </w:tblGrid>
      <w:tr>
        <w:trPr>
          <w:cantSplit/>
          <w:tblHeader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Шаг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Что делаем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1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Зафиксировать точку А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Подписчицы, профиль, ресурсы, навыки, страхи, время, финансовая точка. Не для самокритики, а для честного эксперимента.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2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Выйти и позвать на анкету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Сторис 1 («выход») и Сторис 2 («просьба о помощи»). Причина пройти анкету решена: «твои ответы решают, что я создам», срок 3 дня, подарок — чек-лист. Анкета v2 (14 вопросов, Яндекс Формы) и раскладка на 3 дня готовы.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3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Собрать живой язык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Дословно выписывать фразы из анкеты. Не переводить в экспертный язык.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4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Выбрать один сегмент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Не делать программу одновременно для всех стадий.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5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Один маленький платный пилот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Реальные сигналы: заявки, оплаты, выполненные действия, а не «интересно».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6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Измерить завершение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Дошла ли участница до действия. Причины выпадений.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7</w:t>
            </w:r>
          </w:p>
        </w:tc>
        <w:tc>
          <w:tcPr>
            <w:tcW w:type="dxa" w:w="32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Только потом масштабировать</w:t>
            </w:r>
          </w:p>
        </w:tc>
        <w:tc>
          <w:tcPr>
            <w:tcW w:type="dxa" w:w="56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Усилить формат, сузить аудиторию, поменять оффер, цену или отказаться от гипотезы.</w:t>
            </w:r>
          </w:p>
        </w:tc>
      </w:tr>
    </w:tbl>
    <w:p>
      <w:pPr>
        <w:spacing w:after="8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cantSplit/>
        </w:trPr>
        <w:tc>
          <w:tcPr>
            <w:tcW w:type="dxa" w:w="9506"/>
            <w:tcBorders>
              <w:top w:val="single" w:color="F1EAE2" w:sz="2"/>
              <w:left w:val="single" w:color="F1EAE2" w:sz="2"/>
              <w:bottom w:val="single" w:color="F1EAE2" w:sz="2"/>
              <w:right w:val="single" w:color="F1EAE2" w:sz="2"/>
            </w:tcBorders>
            <w:shd w:fill="F1EAE2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26"/>
                <w:sz w:val="21"/>
                <w:szCs w:val="21"/>
              </w:rPr>
              <w:t xml:space="preserve">Критерий исследования:</w:t>
            </w: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 не количество красивых выводов, а количество решений, которые выдержали встречу с реальностью.</w:t>
            </w:r>
          </w:p>
        </w:tc>
      </w:tr>
    </w:tbl>
    <w:p>
      <w:pPr>
        <w:pStyle w:val="Heading1"/>
        <w:keepNext/>
        <w:pBdr>
          <w:bottom w:val="single" w:color="6E1F2B" w:sz="6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14. Открытые вопросы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Результаты анкеты: какие малые продукты делать первыми после мини-распаковки.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Какая стадия преобладает среди нынешних подписчиц.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За какой результат они готовы заплатить первым и какой чек приемлем.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Что из истории публично (развод, финансы, духовный источник книги).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Сроки, стоимость и число раундов правок для брендбука под заказ.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Проверка двух чек-листов на 5–10 женщинах: что зацепило, где устала читать, что сделает. Как привести людей в Telegram.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color w:val="2B2826"/>
          <w:sz w:val="22"/>
          <w:szCs w:val="22"/>
        </w:rPr>
        <w:t xml:space="preserve">Когда начинаем собственный опыт в формате faceless (чтобы собрать из него отдельный проект).</w:t>
      </w:r>
    </w:p>
    <w:p>
      <w:pPr>
        <w:pStyle w:val="Heading1"/>
        <w:keepNext/>
        <w:pageBreakBefore/>
        <w:pBdr>
          <w:bottom w:val="single" w:color="6E1F2B" w:sz="6" w:space="6"/>
        </w:pBdr>
        <w:spacing w:after="180" w:before="0"/>
      </w:pPr>
      <w:r>
        <w:rPr>
          <w:rFonts w:ascii="Georgia" w:cs="Georgia" w:eastAsia="Georgia" w:hAnsi="Georgia"/>
          <w:b/>
          <w:bCs/>
          <w:color w:val="2B2826"/>
          <w:sz w:val="40"/>
          <w:szCs w:val="40"/>
        </w:rPr>
        <w:t xml:space="preserve">Приложение. Что изменилось в v20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506"/>
      </w:tblGrid>
      <w:tr>
        <w:trPr>
          <w:cantSplit/>
          <w:tblHeader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Было (v19)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2B2826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b/>
                <w:bCs/>
                <w:color w:val="F1EAE2"/>
                <w:sz w:val="21"/>
                <w:szCs w:val="21"/>
              </w:rPr>
              <w:t xml:space="preserve">Стало (v20)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Имя профиля «проявленность • реализация • доход», старая шапка, закрепы без статуса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Имя «Олеся | исследую женскую проявленность», новая шапка, закреп №1 и актуальное готовы.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Telegram как «длинные тексты и гайды»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Telegram как штаб проекта, знакомство остаётся за Instagram.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Палитра графит и бордо, шрифт Cormorant Garamond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Шоколад, шампань, золото, вино; шрифты Lora и Inter.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Бесплатный вход как гипотеза («Перестать себя прятать»)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Два готовых чек-листа в PDF, анкета v2 и причина пройти анкету решены.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Маршрут и открытые вопросы под прежнюю ситуацию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Обновлены под решения октября; названия и посты Telegram пока не фиксируем.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Брендбук решений и стратегия отдельно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Одна стратегия v20: решения брендбука внутри.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Раздел про faceless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Без изменений: исследуем, не обучаем.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Формула и слова «потенциал», «проявленность»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Остаются как есть; формулу дозируем, остальное образами.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Продажи и лист ожидания</w:t>
            </w:r>
          </w:p>
        </w:tc>
        <w:tc>
          <w:tcPr>
            <w:tcW w:type="dxa" w:w="6506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7F2EC" w:color="auto" w:val="clear"/>
            <w:tcMar>
              <w:top w:type="dxa" w:w="90"/>
              <w:left w:type="dxa" w:w="120"/>
              <w:bottom w:type="dxa" w:w="70"/>
              <w:right w:type="dxa" w:w="120"/>
            </w:tcMar>
          </w:tcPr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B2826"/>
                <w:sz w:val="21"/>
                <w:szCs w:val="21"/>
              </w:rPr>
              <w:t xml:space="preserve">Отложены до готовности услуги: сроки, цена, правки. Первым делаем мини-распаковку.</w:t>
            </w:r>
          </w:p>
        </w:tc>
      </w:tr>
    </w:tbl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C8784"/>
        <w:sz w:val="16"/>
        <w:szCs w:val="16"/>
      </w:rPr>
      <w:t xml:space="preserve">LACELIKE  •  Революция  •  внутренняя стратегия v20  •  </w:t>
    </w:r>
    <w:r>
      <w:rPr>
        <w:rFonts w:ascii="Calibri" w:cs="Calibri" w:eastAsia="Calibri" w:hAnsi="Calibri"/>
        <w:color w:val="8C878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00"/>
      </w:pPr>
      <w:rPr>
        <w:color w:val="6E1F2B"/>
      </w:rPr>
    </w:lvl>
    <w:lvl w:ilvl="1" w15:tentative="1">
      <w:start w:val="1"/>
      <w:numFmt w:val="bullet"/>
      <w:lvlText w:val="–"/>
      <w:lvlJc w:val="left"/>
      <w:pPr>
        <w:ind w:left="1000" w:hanging="300"/>
      </w:pPr>
      <w:rPr>
        <w:color w:val="6E1F2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8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LACELIKE × Революция — внутренняя стратегия v19</dc:title>
  <dc:creator>Claude</dc:creator>
  <cp:lastModifiedBy>Un-named</cp:lastModifiedBy>
  <cp:revision>1</cp:revision>
  <dcterms:created xsi:type="dcterms:W3CDTF">2026-10-08T18:05:55.845Z</dcterms:created>
  <dcterms:modified xsi:type="dcterms:W3CDTF">2026-10-08T18:05:55.848Z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